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D81E9" w14:textId="3630AE91" w:rsidR="002F4404" w:rsidRPr="004444C0" w:rsidRDefault="002B2CFB" w:rsidP="000754FD">
      <w:pPr>
        <w:pStyle w:val="Ttulo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noProof/>
          <w:lang w:val="es-AR" w:eastAsia="es-AR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7BF009C5" wp14:editId="2380CC94">
                <wp:simplePos x="0" y="0"/>
                <wp:positionH relativeFrom="column">
                  <wp:posOffset>-38735</wp:posOffset>
                </wp:positionH>
                <wp:positionV relativeFrom="paragraph">
                  <wp:posOffset>406400</wp:posOffset>
                </wp:positionV>
                <wp:extent cx="6115685" cy="495300"/>
                <wp:effectExtent l="0" t="0" r="18415" b="19050"/>
                <wp:wrapTopAndBottom distT="0" distB="0"/>
                <wp:docPr id="2" name="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685" cy="495300"/>
                          <a:chOff x="2311653" y="3594578"/>
                          <a:chExt cx="6116320" cy="370827"/>
                        </a:xfrm>
                      </wpg:grpSpPr>
                      <wpg:grpSp>
                        <wpg:cNvPr id="1" name="1 Grupo"/>
                        <wpg:cNvGrpSpPr/>
                        <wpg:grpSpPr>
                          <a:xfrm>
                            <a:off x="2311653" y="3594578"/>
                            <a:ext cx="6116320" cy="370827"/>
                            <a:chOff x="0" y="-2"/>
                            <a:chExt cx="6116320" cy="370827"/>
                          </a:xfrm>
                        </wpg:grpSpPr>
                        <wps:wsp>
                          <wps:cNvPr id="3" name="3 Rectángulo"/>
                          <wps:cNvSpPr/>
                          <wps:spPr>
                            <a:xfrm>
                              <a:off x="0" y="0"/>
                              <a:ext cx="6068675" cy="370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F07EFD7" w14:textId="77777777" w:rsidR="002F4404" w:rsidRDefault="002F440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4 Forma libre"/>
                          <wps:cNvSpPr/>
                          <wps:spPr>
                            <a:xfrm>
                              <a:off x="0" y="0"/>
                              <a:ext cx="6068695" cy="3644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36449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4235"/>
                                  </a:lnTo>
                                  <a:lnTo>
                                    <a:pt x="6068314" y="364235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5 Forma libre"/>
                          <wps:cNvSpPr/>
                          <wps:spPr>
                            <a:xfrm>
                              <a:off x="0" y="364236"/>
                              <a:ext cx="6068695" cy="6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635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096"/>
                                  </a:lnTo>
                                  <a:lnTo>
                                    <a:pt x="6068314" y="6096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6 Rectángulo"/>
                          <wps:cNvSpPr/>
                          <wps:spPr>
                            <a:xfrm>
                              <a:off x="47625" y="-2"/>
                              <a:ext cx="6068695" cy="2909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42C5B46" w14:textId="233BC3DB" w:rsidR="002B2CFB" w:rsidRPr="00077D15" w:rsidRDefault="00077D15" w:rsidP="00F87719">
                                <w:pPr>
                                  <w:spacing w:before="160"/>
                                  <w:ind w:left="27"/>
                                  <w:textDirection w:val="btLr"/>
                                  <w:rPr>
                                    <w:rFonts w:ascii="Arial" w:eastAsia="Arial" w:hAnsi="Arial" w:cs="Arial"/>
                                  </w:rPr>
                                </w:pPr>
                                <w:r w:rsidRPr="00077D15">
                                  <w:rPr>
                                    <w:rFonts w:ascii="Arial" w:eastAsia="Arial" w:hAnsi="Arial" w:cs="Arial"/>
                                  </w:rPr>
                                  <w:t xml:space="preserve">Curso guía de canes </w:t>
                                </w:r>
                                <w:r w:rsidRPr="00077D15">
                                  <w:rPr>
                                    <w:rFonts w:ascii="Arial" w:eastAsia="Arial" w:hAnsi="Arial" w:cs="Arial"/>
                                  </w:rPr>
                                  <w:t>–</w:t>
                                </w:r>
                                <w:r w:rsidRPr="00077D15">
                                  <w:rPr>
                                    <w:rFonts w:ascii="Arial" w:eastAsia="Arial" w:hAnsi="Arial" w:cs="Arial"/>
                                  </w:rPr>
                                  <w:t xml:space="preserve"> Halcón</w:t>
                                </w:r>
                                <w:r>
                                  <w:rPr>
                                    <w:rFonts w:ascii="Arial" w:eastAsia="Arial" w:hAnsi="Arial" w:cs="Arial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2 Grupo" o:spid="_x0000_s1026" style="position:absolute;left:0;text-align:left;margin-left:-3.05pt;margin-top:32pt;width:481.55pt;height:39pt;z-index:251658240;mso-wrap-distance-left:0;mso-wrap-distance-right:0;mso-width-relative:margin;mso-height-relative:margin" coordorigin="23116,35945" coordsize="61163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">
                <v:group id="1 Grupo" o:spid="_x0000_s1027" style="position:absolute;left:23116;top:35945;width:61163;height:3709" coordorigin="" coordsize="61163,3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3 Rectángulo" o:spid="_x0000_s1028" style="position:absolute;width:60686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    <v:textbox inset="2.53958mm,2.53958mm,2.53958mm,2.53958mm">
                      <w:txbxContent>
                        <w:p w14:paraId="1F07EFD7" w14:textId="77777777" w:rsidR="002F4404" w:rsidRDefault="002F440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4 Forma libre" o:spid="_x0000_s1029" style="position:absolute;width:60686;height:3644;visibility:visible;mso-wrap-style:square;v-text-anchor:middle" coordsize="6068695,364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BAAMYA&#10;AADaAAAADwAAAGRycy9kb3ducmV2LnhtbESPQUvDQBSE74L/YXmCN7uxtrHGbEqRlgoFwbYq3p7Z&#10;ZxLMvg272zb213eFgsdhZr5h8mlvWrEn5xvLCm4HCQji0uqGKwXbzeJmAsIHZI2tZVLwSx6mxeVF&#10;jpm2B36l/TpUIkLYZ6igDqHLpPRlTQb9wHbE0fu2zmCI0lVSOzxEuGnlMElSabDhuFBjR081lT/r&#10;nVEg04e3rzDH8eYlXX4cP1fs7t/vlLq+6mePIAL14T98bj9rBSP4uxJvgCx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BAAMYAAADaAAAADwAAAAAAAAAAAAAAAACYAgAAZHJz&#10;L2Rvd25yZXYueG1sUEsFBgAAAAAEAAQA9QAAAIsDAAAAAA==&#10;" path="m6068314,l,,,364235r6068314,l6068314,xe" fillcolor="#f1f1f1" stroked="f">
                    <v:path arrowok="t" o:extrusionok="f"/>
                  </v:shape>
                  <v:shape id="5 Forma libre" o:spid="_x0000_s1030" style="position:absolute;top:3642;width:60686;height:63;visibility:visible;mso-wrap-style:square;v-text-anchor:middle" coordsize="606869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m0DMMA&#10;AADaAAAADwAAAGRycy9kb3ducmV2LnhtbESPT2sCMRTE7wW/Q3iCt5q1oNStUbSlYL35p/fXzTNZ&#10;unlZNnFd99M3QsHjMDO/YRarzlWipSaUnhVMxhkI4sLrko2C0/Hz+RVEiMgaK8+k4EYBVsvB0wJz&#10;7a+8p/YQjUgQDjkqsDHWuZShsOQwjH1NnLyzbxzGJBsjdYPXBHeVfMmymXRYclqwWNO7peL3cHEK&#10;1nPbtz+m3+5333yZnmf95st8KDUadus3EJG6+Aj/t7dawRTuV9IN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m0DMMAAADaAAAADwAAAAAAAAAAAAAAAACYAgAAZHJzL2Rv&#10;d25yZXYueG1sUEsFBgAAAAAEAAQA9QAAAIgDAAAAAA==&#10;" path="m6068314,l,,,6096r6068314,l6068314,xe" fillcolor="black" stroked="f">
                    <v:path arrowok="t" o:extrusionok="f"/>
                  </v:shape>
                  <v:rect id="6 Rectángulo" o:spid="_x0000_s1031" style="position:absolute;left:476;width:60687;height:2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  <v:textbox inset="0,0,0,0">
                      <w:txbxContent>
                        <w:p w14:paraId="742C5B46" w14:textId="233BC3DB" w:rsidR="002B2CFB" w:rsidRPr="00077D15" w:rsidRDefault="00077D15" w:rsidP="00F87719">
                          <w:pPr>
                            <w:spacing w:before="160"/>
                            <w:ind w:left="27"/>
                            <w:textDirection w:val="btLr"/>
                            <w:rPr>
                              <w:rFonts w:ascii="Arial" w:eastAsia="Arial" w:hAnsi="Arial" w:cs="Arial"/>
                            </w:rPr>
                          </w:pPr>
                          <w:r w:rsidRPr="00077D15">
                            <w:rPr>
                              <w:rFonts w:ascii="Arial" w:eastAsia="Arial" w:hAnsi="Arial" w:cs="Arial"/>
                            </w:rPr>
                            <w:t xml:space="preserve">Curso guía de canes </w:t>
                          </w:r>
                          <w:r w:rsidRPr="00077D15">
                            <w:rPr>
                              <w:rFonts w:ascii="Arial" w:eastAsia="Arial" w:hAnsi="Arial" w:cs="Arial"/>
                            </w:rPr>
                            <w:t>–</w:t>
                          </w:r>
                          <w:r w:rsidRPr="00077D15">
                            <w:rPr>
                              <w:rFonts w:ascii="Arial" w:eastAsia="Arial" w:hAnsi="Arial" w:cs="Arial"/>
                            </w:rPr>
                            <w:t xml:space="preserve"> Halcón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.</w:t>
                          </w:r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  <w:r w:rsidR="00B171AD" w:rsidRPr="004444C0">
        <w:rPr>
          <w:rFonts w:ascii="Arial" w:hAnsi="Arial" w:cs="Arial"/>
          <w:sz w:val="22"/>
          <w:szCs w:val="22"/>
        </w:rPr>
        <w:t>Superintendencia de Fuerzas de Operaciones Especiales (F.O.E.)</w:t>
      </w:r>
      <w:r w:rsidR="00CB67EC" w:rsidRPr="004444C0">
        <w:rPr>
          <w:rFonts w:ascii="Arial" w:hAnsi="Arial" w:cs="Arial"/>
          <w:sz w:val="22"/>
          <w:szCs w:val="22"/>
        </w:rPr>
        <w:t>.</w:t>
      </w:r>
    </w:p>
    <w:p w14:paraId="2ABD80AB" w14:textId="2092AE2D" w:rsidR="002F4404" w:rsidRPr="004444C0" w:rsidRDefault="002F4404" w:rsidP="000754FD">
      <w:pPr>
        <w:pBdr>
          <w:top w:val="nil"/>
          <w:left w:val="nil"/>
          <w:bottom w:val="nil"/>
          <w:right w:val="nil"/>
          <w:between w:val="nil"/>
        </w:pBdr>
        <w:spacing w:before="6" w:line="360" w:lineRule="auto"/>
        <w:jc w:val="both"/>
        <w:rPr>
          <w:rFonts w:ascii="Arial" w:hAnsi="Arial" w:cs="Arial"/>
          <w:color w:val="000000"/>
        </w:rPr>
      </w:pPr>
    </w:p>
    <w:p w14:paraId="42FDDC5D" w14:textId="77777777" w:rsidR="002F4404" w:rsidRPr="004444C0" w:rsidRDefault="00CB67EC" w:rsidP="000754FD">
      <w:pPr>
        <w:pStyle w:val="Ttulo1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Descripción:</w:t>
      </w:r>
    </w:p>
    <w:p w14:paraId="255E34A7" w14:textId="1086D531" w:rsidR="00977D19" w:rsidRDefault="00F87719" w:rsidP="00977D19">
      <w:pPr>
        <w:spacing w:line="360" w:lineRule="auto"/>
        <w:ind w:left="2" w:right="28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lang w:val="es-AR"/>
        </w:rPr>
        <w:t>La propuesta</w:t>
      </w:r>
      <w:r w:rsidR="00977D19">
        <w:rPr>
          <w:rFonts w:ascii="Arial" w:eastAsia="Arial" w:hAnsi="Arial" w:cs="Arial"/>
          <w:lang w:val="es-AR"/>
        </w:rPr>
        <w:t xml:space="preserve"> busca </w:t>
      </w:r>
      <w:r w:rsidR="00077D15">
        <w:rPr>
          <w:rFonts w:ascii="Arial" w:eastAsia="Arial" w:hAnsi="Arial" w:cs="Arial"/>
          <w:lang w:val="es-AR"/>
        </w:rPr>
        <w:t xml:space="preserve">desarrollar habilidades, herramientas y capacidades relacionadas con </w:t>
      </w:r>
      <w:r w:rsidR="00077D15">
        <w:rPr>
          <w:rFonts w:ascii="Arial" w:eastAsia="Arial" w:hAnsi="Arial" w:cs="Arial"/>
        </w:rPr>
        <w:t>la utilización de los ejemplares caninos como pieza fundamental en los métodos de control y prevención, aprovechando la capacidad persuasiva mediante un modelo de uso de la fuerza racional dirigido a mitigar el</w:t>
      </w:r>
      <w:bookmarkStart w:id="0" w:name="_GoBack"/>
      <w:bookmarkEnd w:id="0"/>
      <w:r w:rsidR="00077D15">
        <w:rPr>
          <w:rFonts w:ascii="Arial" w:eastAsia="Arial" w:hAnsi="Arial" w:cs="Arial"/>
        </w:rPr>
        <w:t xml:space="preserve"> accionar delincuencial.</w:t>
      </w:r>
    </w:p>
    <w:p w14:paraId="4B371A5C" w14:textId="175DC0FC" w:rsidR="00081194" w:rsidRPr="00081194" w:rsidRDefault="00081194" w:rsidP="002B2C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lang w:val="es-AR"/>
        </w:rPr>
      </w:pPr>
    </w:p>
    <w:p w14:paraId="076D8D51" w14:textId="77777777" w:rsidR="002F4404" w:rsidRPr="004444C0" w:rsidRDefault="00CB67EC" w:rsidP="000754FD">
      <w:pPr>
        <w:pStyle w:val="Ttulo1"/>
        <w:spacing w:before="1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Destinatarios:</w:t>
      </w:r>
    </w:p>
    <w:p w14:paraId="3C1940AA" w14:textId="09E2964E" w:rsidR="00A92260" w:rsidRDefault="00077D15" w:rsidP="00657380">
      <w:pPr>
        <w:spacing w:line="360" w:lineRule="auto"/>
        <w:ind w:right="-1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El curso está dirigido al </w:t>
      </w:r>
      <w:r>
        <w:rPr>
          <w:rFonts w:ascii="Arial" w:eastAsia="Arial" w:hAnsi="Arial" w:cs="Arial"/>
          <w:color w:val="000000"/>
        </w:rPr>
        <w:t xml:space="preserve">personal 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</w:rPr>
        <w:t xml:space="preserve"> la Dirección de Seguridad Especial Halcón, la Superintendencia de Fuerzas de Operaciones Especiales (F.O.E.), las distintas Superintendencias de las Policías de provincia de Buenos Aires</w:t>
      </w:r>
      <w:r>
        <w:rPr>
          <w:rFonts w:ascii="Arial" w:eastAsia="Arial" w:hAnsi="Arial" w:cs="Arial"/>
          <w:color w:val="000000"/>
        </w:rPr>
        <w:t xml:space="preserve"> y</w:t>
      </w:r>
      <w:r>
        <w:rPr>
          <w:rFonts w:ascii="Arial" w:eastAsia="Arial" w:hAnsi="Arial" w:cs="Arial"/>
          <w:color w:val="000000"/>
        </w:rPr>
        <w:t xml:space="preserve"> Fuerzas Policiales, </w:t>
      </w:r>
      <w:r>
        <w:rPr>
          <w:rFonts w:ascii="Arial" w:eastAsia="Arial" w:hAnsi="Arial" w:cs="Arial"/>
          <w:color w:val="000000"/>
        </w:rPr>
        <w:t xml:space="preserve">de </w:t>
      </w:r>
      <w:r>
        <w:rPr>
          <w:rFonts w:ascii="Arial" w:eastAsia="Arial" w:hAnsi="Arial" w:cs="Arial"/>
          <w:color w:val="000000"/>
        </w:rPr>
        <w:t>Seguridad o Fuerzas Armadas del país</w:t>
      </w:r>
      <w:r>
        <w:rPr>
          <w:rFonts w:ascii="Arial" w:eastAsia="Arial" w:hAnsi="Arial" w:cs="Arial"/>
          <w:color w:val="000000"/>
        </w:rPr>
        <w:t>.</w:t>
      </w:r>
    </w:p>
    <w:p w14:paraId="2473CF40" w14:textId="77777777" w:rsidR="00077D15" w:rsidRPr="00043C91" w:rsidRDefault="00077D15" w:rsidP="00657380">
      <w:pPr>
        <w:spacing w:line="360" w:lineRule="auto"/>
        <w:ind w:right="-1" w:hanging="2"/>
        <w:jc w:val="both"/>
        <w:rPr>
          <w:rFonts w:ascii="Arial" w:hAnsi="Arial" w:cs="Arial"/>
          <w:b/>
          <w:lang w:val="es-AR"/>
        </w:rPr>
      </w:pPr>
    </w:p>
    <w:p w14:paraId="0D81D443" w14:textId="77777777" w:rsidR="002F4404" w:rsidRPr="004444C0" w:rsidRDefault="00CB67EC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Modalidad: </w:t>
      </w:r>
      <w:r w:rsidR="00B171AD" w:rsidRPr="004444C0">
        <w:rPr>
          <w:rFonts w:ascii="Arial" w:hAnsi="Arial" w:cs="Arial"/>
        </w:rPr>
        <w:t>presencial</w:t>
      </w:r>
      <w:r w:rsidRPr="004444C0">
        <w:rPr>
          <w:rFonts w:ascii="Arial" w:hAnsi="Arial" w:cs="Arial"/>
        </w:rPr>
        <w:t>.</w:t>
      </w:r>
    </w:p>
    <w:p w14:paraId="48B8C7F6" w14:textId="77777777"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194" w:line="360" w:lineRule="auto"/>
        <w:rPr>
          <w:rFonts w:ascii="Arial" w:hAnsi="Arial" w:cs="Arial"/>
          <w:color w:val="000000"/>
        </w:rPr>
      </w:pPr>
    </w:p>
    <w:p w14:paraId="73DBF5FD" w14:textId="2BC68C93" w:rsidR="002F4404" w:rsidRPr="004444C0" w:rsidRDefault="00CB67EC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Carga horaria: </w:t>
      </w:r>
      <w:r w:rsidR="00077D15">
        <w:rPr>
          <w:rFonts w:ascii="Arial" w:hAnsi="Arial" w:cs="Arial"/>
        </w:rPr>
        <w:t>16</w:t>
      </w:r>
      <w:r w:rsidR="00A92260">
        <w:rPr>
          <w:rFonts w:ascii="Arial" w:hAnsi="Arial" w:cs="Arial"/>
        </w:rPr>
        <w:t>0</w:t>
      </w:r>
      <w:r w:rsidRPr="004444C0">
        <w:rPr>
          <w:rFonts w:ascii="Arial" w:hAnsi="Arial" w:cs="Arial"/>
        </w:rPr>
        <w:t xml:space="preserve"> horas reloj.</w:t>
      </w:r>
    </w:p>
    <w:p w14:paraId="5878F201" w14:textId="77777777"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245" w:line="360" w:lineRule="auto"/>
        <w:rPr>
          <w:rFonts w:ascii="Arial" w:hAnsi="Arial" w:cs="Arial"/>
          <w:color w:val="000000"/>
        </w:rPr>
      </w:pPr>
    </w:p>
    <w:p w14:paraId="32E8FD63" w14:textId="0C26191F" w:rsidR="002F4404" w:rsidRPr="004444C0" w:rsidRDefault="00CB67EC" w:rsidP="004444C0">
      <w:pPr>
        <w:pStyle w:val="Ttulo1"/>
        <w:spacing w:line="360" w:lineRule="auto"/>
        <w:ind w:left="0"/>
        <w:rPr>
          <w:rFonts w:ascii="Arial" w:hAnsi="Arial" w:cs="Arial"/>
          <w:b w:val="0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 xml:space="preserve">Ediciones: </w:t>
      </w:r>
      <w:r w:rsidR="00077D15">
        <w:rPr>
          <w:rFonts w:ascii="Arial" w:hAnsi="Arial" w:cs="Arial"/>
          <w:b w:val="0"/>
          <w:sz w:val="22"/>
          <w:szCs w:val="22"/>
        </w:rPr>
        <w:t>2</w:t>
      </w:r>
      <w:r w:rsidR="00C77966">
        <w:rPr>
          <w:rFonts w:ascii="Arial" w:hAnsi="Arial" w:cs="Arial"/>
          <w:b w:val="0"/>
          <w:sz w:val="22"/>
          <w:szCs w:val="22"/>
        </w:rPr>
        <w:t>.</w:t>
      </w:r>
    </w:p>
    <w:p w14:paraId="439424B1" w14:textId="77777777" w:rsidR="00F87719" w:rsidRDefault="00F87719" w:rsidP="00F87719">
      <w:pPr>
        <w:spacing w:after="160" w:line="360" w:lineRule="auto"/>
        <w:ind w:right="282"/>
        <w:jc w:val="both"/>
        <w:rPr>
          <w:rFonts w:ascii="Arial" w:hAnsi="Arial" w:cs="Arial"/>
          <w:b/>
        </w:rPr>
      </w:pPr>
    </w:p>
    <w:p w14:paraId="41CA9B79" w14:textId="567F0A51" w:rsidR="00F87719" w:rsidRDefault="00CB67EC" w:rsidP="00F87719">
      <w:pPr>
        <w:spacing w:after="160" w:line="360" w:lineRule="auto"/>
        <w:ind w:right="282"/>
        <w:jc w:val="both"/>
        <w:rPr>
          <w:rFonts w:ascii="Arial" w:eastAsia="Arial" w:hAnsi="Arial" w:cs="Arial"/>
        </w:rPr>
      </w:pPr>
      <w:r w:rsidRPr="004444C0">
        <w:rPr>
          <w:rFonts w:ascii="Arial" w:hAnsi="Arial" w:cs="Arial"/>
          <w:b/>
        </w:rPr>
        <w:t xml:space="preserve">Fecha de inicio y finalización: </w:t>
      </w:r>
      <w:r w:rsidR="00077D15">
        <w:rPr>
          <w:rFonts w:ascii="Arial" w:eastAsia="Arial" w:hAnsi="Arial" w:cs="Arial"/>
          <w:highlight w:val="white"/>
        </w:rPr>
        <w:t>04/08</w:t>
      </w:r>
      <w:r w:rsidR="00077D15">
        <w:rPr>
          <w:rFonts w:ascii="Arial" w:eastAsia="Arial" w:hAnsi="Arial" w:cs="Arial"/>
          <w:highlight w:val="white"/>
        </w:rPr>
        <w:t>/25</w:t>
      </w:r>
      <w:r w:rsidR="00077D15">
        <w:rPr>
          <w:rFonts w:ascii="Arial" w:eastAsia="Arial" w:hAnsi="Arial" w:cs="Arial"/>
          <w:highlight w:val="white"/>
        </w:rPr>
        <w:t xml:space="preserve"> al 10/10</w:t>
      </w:r>
      <w:r w:rsidR="00077D15">
        <w:rPr>
          <w:rFonts w:ascii="Arial" w:eastAsia="Arial" w:hAnsi="Arial" w:cs="Arial"/>
          <w:highlight w:val="white"/>
        </w:rPr>
        <w:t>/</w:t>
      </w:r>
      <w:r w:rsidR="00077D15">
        <w:rPr>
          <w:rFonts w:ascii="Arial" w:eastAsia="Arial" w:hAnsi="Arial" w:cs="Arial"/>
          <w:highlight w:val="white"/>
        </w:rPr>
        <w:t>25</w:t>
      </w:r>
      <w:r w:rsidR="00077D15">
        <w:rPr>
          <w:rFonts w:ascii="Arial" w:eastAsia="Arial" w:hAnsi="Arial" w:cs="Arial"/>
        </w:rPr>
        <w:t>.</w:t>
      </w:r>
    </w:p>
    <w:p w14:paraId="10DEA287" w14:textId="77777777" w:rsidR="002F4404" w:rsidRPr="004444C0" w:rsidRDefault="002F4404" w:rsidP="004444C0">
      <w:pPr>
        <w:spacing w:line="360" w:lineRule="auto"/>
        <w:rPr>
          <w:rFonts w:ascii="Arial" w:hAnsi="Arial" w:cs="Arial"/>
        </w:rPr>
      </w:pPr>
    </w:p>
    <w:p w14:paraId="480DCD9D" w14:textId="49D0AB83" w:rsidR="002F4404" w:rsidRPr="004444C0" w:rsidRDefault="00CB67EC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Cupo: </w:t>
      </w:r>
      <w:r w:rsidR="008346E5" w:rsidRPr="008346E5">
        <w:rPr>
          <w:rFonts w:ascii="Arial" w:hAnsi="Arial" w:cs="Arial"/>
        </w:rPr>
        <w:t>entre</w:t>
      </w:r>
      <w:r w:rsidR="008346E5">
        <w:rPr>
          <w:rFonts w:ascii="Arial" w:hAnsi="Arial" w:cs="Arial"/>
          <w:b/>
        </w:rPr>
        <w:t xml:space="preserve"> </w:t>
      </w:r>
      <w:r w:rsidR="00077D15">
        <w:rPr>
          <w:rFonts w:ascii="Arial" w:hAnsi="Arial" w:cs="Arial"/>
        </w:rPr>
        <w:t>155</w:t>
      </w:r>
      <w:r w:rsidR="008346E5">
        <w:rPr>
          <w:rFonts w:ascii="Arial" w:hAnsi="Arial" w:cs="Arial"/>
        </w:rPr>
        <w:t xml:space="preserve"> y </w:t>
      </w:r>
      <w:r w:rsidR="00077D15">
        <w:rPr>
          <w:rFonts w:ascii="Arial" w:hAnsi="Arial" w:cs="Arial"/>
        </w:rPr>
        <w:t>160</w:t>
      </w:r>
      <w:r w:rsidRPr="004444C0">
        <w:rPr>
          <w:rFonts w:ascii="Arial" w:hAnsi="Arial" w:cs="Arial"/>
        </w:rPr>
        <w:t>.</w:t>
      </w:r>
    </w:p>
    <w:p w14:paraId="5495DF31" w14:textId="77777777" w:rsidR="009B6A68" w:rsidRDefault="009B6A68" w:rsidP="004444C0">
      <w:pPr>
        <w:pStyle w:val="Ttulo1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14A04EDE" w14:textId="77777777" w:rsidR="002F4404" w:rsidRPr="004444C0" w:rsidRDefault="00CB67EC" w:rsidP="004444C0">
      <w:pPr>
        <w:pStyle w:val="Ttulo1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Medio</w:t>
      </w:r>
      <w:r>
        <w:rPr>
          <w:rFonts w:ascii="Arial" w:hAnsi="Arial" w:cs="Arial"/>
          <w:sz w:val="22"/>
          <w:szCs w:val="22"/>
        </w:rPr>
        <w:t>s</w:t>
      </w:r>
      <w:r w:rsidRPr="004444C0">
        <w:rPr>
          <w:rFonts w:ascii="Arial" w:hAnsi="Arial" w:cs="Arial"/>
          <w:sz w:val="22"/>
          <w:szCs w:val="22"/>
        </w:rPr>
        <w:t xml:space="preserve"> de contacto:</w:t>
      </w:r>
    </w:p>
    <w:p w14:paraId="64FE5BFC" w14:textId="77777777" w:rsidR="00657380" w:rsidRPr="00657380" w:rsidRDefault="00077D15" w:rsidP="004444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63"/>
        </w:tabs>
        <w:spacing w:before="42" w:line="360" w:lineRule="auto"/>
        <w:ind w:left="0" w:firstLine="0"/>
        <w:rPr>
          <w:rFonts w:ascii="Arial" w:hAnsi="Arial" w:cs="Arial"/>
          <w:color w:val="000000"/>
        </w:rPr>
      </w:pPr>
      <w:hyperlink r:id="rId8">
        <w:r w:rsidR="00657380">
          <w:rPr>
            <w:rFonts w:ascii="Arial" w:eastAsia="Arial" w:hAnsi="Arial" w:cs="Arial"/>
            <w:color w:val="0563C1"/>
            <w:u w:val="single"/>
          </w:rPr>
          <w:t>capacitacionhalcon@gmail.com</w:t>
        </w:r>
      </w:hyperlink>
      <w:r w:rsidR="00657380">
        <w:rPr>
          <w:rFonts w:ascii="Arial" w:eastAsia="Arial" w:hAnsi="Arial" w:cs="Arial"/>
        </w:rPr>
        <w:t xml:space="preserve"> </w:t>
      </w:r>
    </w:p>
    <w:p w14:paraId="0D1BBB60" w14:textId="1213FD41" w:rsidR="00CB67EC" w:rsidRPr="004444C0" w:rsidRDefault="00CB67EC" w:rsidP="004444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63"/>
        </w:tabs>
        <w:spacing w:before="42" w:line="360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Teléfono: </w:t>
      </w:r>
      <w:r w:rsidR="00977D19">
        <w:rPr>
          <w:rFonts w:ascii="Arial" w:eastAsia="Arial" w:hAnsi="Arial" w:cs="Arial"/>
        </w:rPr>
        <w:t>2235785360</w:t>
      </w:r>
      <w:r>
        <w:rPr>
          <w:rFonts w:ascii="Arial" w:eastAsia="Arial" w:hAnsi="Arial" w:cs="Arial"/>
        </w:rPr>
        <w:t>.</w:t>
      </w:r>
    </w:p>
    <w:sectPr w:rsidR="00CB67EC" w:rsidRPr="004444C0">
      <w:pgSz w:w="11910" w:h="16840"/>
      <w:pgMar w:top="1100" w:right="708" w:bottom="280" w:left="1417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470"/>
    <w:multiLevelType w:val="multilevel"/>
    <w:tmpl w:val="6ED66F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8E44E7D"/>
    <w:multiLevelType w:val="multilevel"/>
    <w:tmpl w:val="A3C2F8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30B4A54"/>
    <w:multiLevelType w:val="multilevel"/>
    <w:tmpl w:val="5A106B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1F8B4E9A"/>
    <w:multiLevelType w:val="multilevel"/>
    <w:tmpl w:val="6C4E43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A3D68B0"/>
    <w:multiLevelType w:val="multilevel"/>
    <w:tmpl w:val="5BDA16E0"/>
    <w:lvl w:ilvl="0">
      <w:numFmt w:val="bullet"/>
      <w:lvlText w:val="●"/>
      <w:lvlJc w:val="left"/>
      <w:pPr>
        <w:ind w:left="863" w:hanging="360"/>
      </w:pPr>
      <w:rPr>
        <w:rFonts w:ascii="Arial" w:eastAsia="Noto Sans Symbols" w:hAnsi="Arial" w:cs="Arial" w:hint="default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752" w:hanging="360"/>
      </w:pPr>
    </w:lvl>
    <w:lvl w:ilvl="2">
      <w:numFmt w:val="bullet"/>
      <w:lvlText w:val="•"/>
      <w:lvlJc w:val="left"/>
      <w:pPr>
        <w:ind w:left="2644" w:hanging="360"/>
      </w:pPr>
    </w:lvl>
    <w:lvl w:ilvl="3">
      <w:numFmt w:val="bullet"/>
      <w:lvlText w:val="•"/>
      <w:lvlJc w:val="left"/>
      <w:pPr>
        <w:ind w:left="3536" w:hanging="360"/>
      </w:pPr>
    </w:lvl>
    <w:lvl w:ilvl="4">
      <w:numFmt w:val="bullet"/>
      <w:lvlText w:val="•"/>
      <w:lvlJc w:val="left"/>
      <w:pPr>
        <w:ind w:left="4428" w:hanging="360"/>
      </w:pPr>
    </w:lvl>
    <w:lvl w:ilvl="5">
      <w:numFmt w:val="bullet"/>
      <w:lvlText w:val="•"/>
      <w:lvlJc w:val="left"/>
      <w:pPr>
        <w:ind w:left="5320" w:hanging="360"/>
      </w:pPr>
    </w:lvl>
    <w:lvl w:ilvl="6">
      <w:numFmt w:val="bullet"/>
      <w:lvlText w:val="•"/>
      <w:lvlJc w:val="left"/>
      <w:pPr>
        <w:ind w:left="6212" w:hanging="360"/>
      </w:pPr>
    </w:lvl>
    <w:lvl w:ilvl="7">
      <w:numFmt w:val="bullet"/>
      <w:lvlText w:val="•"/>
      <w:lvlJc w:val="left"/>
      <w:pPr>
        <w:ind w:left="7104" w:hanging="360"/>
      </w:pPr>
    </w:lvl>
    <w:lvl w:ilvl="8">
      <w:numFmt w:val="bullet"/>
      <w:lvlText w:val="•"/>
      <w:lvlJc w:val="left"/>
      <w:pPr>
        <w:ind w:left="7997" w:hanging="360"/>
      </w:pPr>
    </w:lvl>
  </w:abstractNum>
  <w:abstractNum w:abstractNumId="5">
    <w:nsid w:val="562103E3"/>
    <w:multiLevelType w:val="multilevel"/>
    <w:tmpl w:val="A1EE98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7B1C2CE2"/>
    <w:multiLevelType w:val="multilevel"/>
    <w:tmpl w:val="0F1C0F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7FBD4D64"/>
    <w:multiLevelType w:val="multilevel"/>
    <w:tmpl w:val="91E803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04"/>
    <w:rsid w:val="00043C91"/>
    <w:rsid w:val="000754FD"/>
    <w:rsid w:val="00077D15"/>
    <w:rsid w:val="00081194"/>
    <w:rsid w:val="00161357"/>
    <w:rsid w:val="002B2CFB"/>
    <w:rsid w:val="002C2983"/>
    <w:rsid w:val="002F4404"/>
    <w:rsid w:val="00422DD7"/>
    <w:rsid w:val="004444C0"/>
    <w:rsid w:val="0046228A"/>
    <w:rsid w:val="005563EE"/>
    <w:rsid w:val="005B1E4A"/>
    <w:rsid w:val="00657380"/>
    <w:rsid w:val="007C0851"/>
    <w:rsid w:val="008346E5"/>
    <w:rsid w:val="00977D19"/>
    <w:rsid w:val="009B6A68"/>
    <w:rsid w:val="00A11771"/>
    <w:rsid w:val="00A92260"/>
    <w:rsid w:val="00AE6271"/>
    <w:rsid w:val="00B171AD"/>
    <w:rsid w:val="00C77966"/>
    <w:rsid w:val="00CA1394"/>
    <w:rsid w:val="00CB67EC"/>
    <w:rsid w:val="00F8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53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pacitacionhalcon@gmail.com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iXK83rT4AZ4D/gDVk+CdFH9T1g==">CgMxLjA4AHIhMUJfc01uZzQ4amR6SWhlNW5XLUthVTFKMXRoR3Z4Nnds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1A1F87E-2DA7-41EB-98D0-9FE36BBA8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Vanina Miralles</dc:creator>
  <cp:lastModifiedBy>Usuario</cp:lastModifiedBy>
  <cp:revision>2</cp:revision>
  <dcterms:created xsi:type="dcterms:W3CDTF">2025-05-05T11:52:00Z</dcterms:created>
  <dcterms:modified xsi:type="dcterms:W3CDTF">2025-05-05T11:52:00Z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